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0842" w:rsidRDefault="008E7FE5" w:rsidP="00DD0842">
      <w:pPr>
        <w:jc w:val="center"/>
        <w:rPr>
          <w:szCs w:val="28"/>
          <w:lang w:val="en-US"/>
        </w:rPr>
      </w:pPr>
      <w:r>
        <w:rPr>
          <w:noProof/>
          <w:szCs w:val="28"/>
          <w:lang w:eastAsia="bg-BG"/>
        </w:rPr>
        <w:drawing>
          <wp:inline distT="0" distB="0" distL="0" distR="0">
            <wp:extent cx="8564391" cy="4953000"/>
            <wp:effectExtent l="19050" t="0" r="8109" b="0"/>
            <wp:docPr id="1" name="Картина 0" descr="община читалищ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щина читалище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64391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7FE5" w:rsidRDefault="008E7FE5" w:rsidP="008E7FE5">
      <w:pPr>
        <w:jc w:val="both"/>
        <w:rPr>
          <w:szCs w:val="28"/>
        </w:rPr>
      </w:pPr>
      <w:r>
        <w:rPr>
          <w:szCs w:val="28"/>
        </w:rPr>
        <w:t xml:space="preserve">Легенда: със зелен цвят, са обозначени </w:t>
      </w:r>
      <w:proofErr w:type="spellStart"/>
      <w:r>
        <w:rPr>
          <w:szCs w:val="28"/>
        </w:rPr>
        <w:t>паркоместата</w:t>
      </w:r>
      <w:proofErr w:type="spellEnd"/>
      <w:r>
        <w:rPr>
          <w:szCs w:val="28"/>
        </w:rPr>
        <w:t>,</w:t>
      </w:r>
      <w:r w:rsidR="00A7115B">
        <w:rPr>
          <w:szCs w:val="28"/>
        </w:rPr>
        <w:t xml:space="preserve"> за които се прилага режим на кратковременно платено паркиране „Синя зона”</w:t>
      </w:r>
      <w:r>
        <w:rPr>
          <w:szCs w:val="28"/>
        </w:rPr>
        <w:br/>
      </w:r>
      <w:r w:rsidR="00994F64">
        <w:rPr>
          <w:szCs w:val="28"/>
        </w:rPr>
        <w:t xml:space="preserve">От режима на ЛПП на ППС за търговци и живущи, могат да се възползват, собственици и ползватели на недвижими имоти, находящи се на: </w:t>
      </w:r>
      <w:r w:rsidR="0007141F">
        <w:rPr>
          <w:szCs w:val="28"/>
        </w:rPr>
        <w:t xml:space="preserve">                  </w:t>
      </w:r>
      <w:r w:rsidR="00C15014" w:rsidRPr="00994F64">
        <w:rPr>
          <w:szCs w:val="28"/>
        </w:rPr>
        <w:t>ул. „Оборище” № 1 до № 5; ул. „Гоце Делчев” № 1 до № 10; „ул. „Бузлуджа” № 1 до № 15; ул. „Ангел Кънчев” № 1 до № 10;</w:t>
      </w:r>
      <w:r w:rsidR="00A7115B" w:rsidRPr="00994F64">
        <w:rPr>
          <w:szCs w:val="28"/>
        </w:rPr>
        <w:t xml:space="preserve"> ул. „Васил Левски” №1 до № 10</w:t>
      </w:r>
    </w:p>
    <w:p w:rsidR="00A7115B" w:rsidRDefault="00A7115B" w:rsidP="00A7115B">
      <w:pPr>
        <w:jc w:val="both"/>
        <w:rPr>
          <w:szCs w:val="28"/>
        </w:rPr>
      </w:pPr>
      <w:r>
        <w:rPr>
          <w:noProof/>
          <w:szCs w:val="28"/>
          <w:lang w:eastAsia="bg-BG"/>
        </w:rPr>
        <w:lastRenderedPageBreak/>
        <w:drawing>
          <wp:inline distT="0" distB="0" distL="0" distR="0">
            <wp:extent cx="8892540" cy="5314950"/>
            <wp:effectExtent l="19050" t="0" r="3810" b="0"/>
            <wp:docPr id="3" name="Картина 2" descr="часовни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асовника 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1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7FE5">
        <w:rPr>
          <w:szCs w:val="28"/>
        </w:rPr>
        <w:br/>
      </w:r>
      <w:r>
        <w:rPr>
          <w:szCs w:val="28"/>
        </w:rPr>
        <w:t xml:space="preserve">Легенда: със зелен цвят, са обозначени </w:t>
      </w:r>
      <w:proofErr w:type="spellStart"/>
      <w:r>
        <w:rPr>
          <w:szCs w:val="28"/>
        </w:rPr>
        <w:t>паркоместата</w:t>
      </w:r>
      <w:proofErr w:type="spellEnd"/>
      <w:r>
        <w:rPr>
          <w:szCs w:val="28"/>
        </w:rPr>
        <w:t>, за които се прилага режим на кратковременно платено паркиране „Синя зона”</w:t>
      </w:r>
      <w:r>
        <w:rPr>
          <w:szCs w:val="28"/>
        </w:rPr>
        <w:br/>
      </w:r>
      <w:r w:rsidR="00994F64">
        <w:rPr>
          <w:szCs w:val="28"/>
        </w:rPr>
        <w:t xml:space="preserve">От режима на ЛПП на ППС за търговци и живущи, могат да се възползват, собственици и ползватели на недвижими имоти, находящи се на:               </w:t>
      </w:r>
      <w:r>
        <w:rPr>
          <w:szCs w:val="28"/>
        </w:rPr>
        <w:t>ул. „Марица” № 47 до № 55, ул. „Плиска” № 1 до №12</w:t>
      </w:r>
      <w:r w:rsidR="00DA037A">
        <w:rPr>
          <w:szCs w:val="28"/>
        </w:rPr>
        <w:t xml:space="preserve">, </w:t>
      </w:r>
      <w:r w:rsidR="00DA037A" w:rsidRPr="00DA037A">
        <w:rPr>
          <w:szCs w:val="28"/>
        </w:rPr>
        <w:t>ул. „Оборище” № 1 до № 5</w:t>
      </w:r>
      <w:r w:rsidR="00DA037A">
        <w:rPr>
          <w:szCs w:val="28"/>
        </w:rPr>
        <w:t>, ул. „Цар Освободител” № 2</w:t>
      </w:r>
    </w:p>
    <w:p w:rsidR="00DA037A" w:rsidRDefault="00DA037A" w:rsidP="00A7115B">
      <w:pPr>
        <w:jc w:val="both"/>
        <w:rPr>
          <w:szCs w:val="28"/>
        </w:rPr>
      </w:pPr>
      <w:r>
        <w:rPr>
          <w:noProof/>
          <w:szCs w:val="28"/>
          <w:lang w:eastAsia="bg-BG"/>
        </w:rPr>
        <w:lastRenderedPageBreak/>
        <w:drawing>
          <wp:inline distT="0" distB="0" distL="0" distR="0">
            <wp:extent cx="8892540" cy="5200650"/>
            <wp:effectExtent l="19050" t="0" r="3810" b="0"/>
            <wp:docPr id="4" name="Картина 3" descr="Раковкс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аковкси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41F" w:rsidRDefault="00DA037A" w:rsidP="008E7FE5">
      <w:pPr>
        <w:jc w:val="both"/>
        <w:rPr>
          <w:szCs w:val="28"/>
        </w:rPr>
      </w:pPr>
      <w:r>
        <w:rPr>
          <w:szCs w:val="28"/>
        </w:rPr>
        <w:t xml:space="preserve">Легенда: със зелен цвят, са обозначени </w:t>
      </w:r>
      <w:proofErr w:type="spellStart"/>
      <w:r>
        <w:rPr>
          <w:szCs w:val="28"/>
        </w:rPr>
        <w:t>паркоместата</w:t>
      </w:r>
      <w:proofErr w:type="spellEnd"/>
      <w:r>
        <w:rPr>
          <w:szCs w:val="28"/>
        </w:rPr>
        <w:t>, за които се прилага режим на кратковременно платено паркиране „Синя зона”</w:t>
      </w:r>
    </w:p>
    <w:p w:rsidR="00DA037A" w:rsidRPr="008E7FE5" w:rsidRDefault="00994F64" w:rsidP="008E7FE5">
      <w:pPr>
        <w:jc w:val="both"/>
        <w:rPr>
          <w:szCs w:val="28"/>
        </w:rPr>
      </w:pPr>
      <w:r>
        <w:rPr>
          <w:szCs w:val="28"/>
        </w:rPr>
        <w:t xml:space="preserve">От режима на ЛПП на ППС за търговци и живущи, могат да се възползват, собственици и ползватели на недвижими имоти, находящи се на:                     </w:t>
      </w:r>
      <w:r w:rsidR="00DA037A">
        <w:rPr>
          <w:szCs w:val="28"/>
        </w:rPr>
        <w:t xml:space="preserve">Ул. „Цар Петър” № 1 до № 10; пл. „Раковски” № 2 и № 4; ул. „Цар Освободител” № 16, </w:t>
      </w:r>
      <w:r w:rsidR="00A61B2F">
        <w:rPr>
          <w:szCs w:val="28"/>
        </w:rPr>
        <w:t xml:space="preserve">№ 25, </w:t>
      </w:r>
      <w:r w:rsidR="00DA037A">
        <w:rPr>
          <w:szCs w:val="28"/>
        </w:rPr>
        <w:t>№ 27, № 29</w:t>
      </w:r>
    </w:p>
    <w:sectPr w:rsidR="00DA037A" w:rsidRPr="008E7FE5" w:rsidSect="008E7FE5">
      <w:headerReference w:type="default" r:id="rId10"/>
      <w:pgSz w:w="16838" w:h="11906" w:orient="landscape"/>
      <w:pgMar w:top="1417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62CB" w:rsidRDefault="008562CB" w:rsidP="00D4741B">
      <w:pPr>
        <w:spacing w:after="0" w:line="240" w:lineRule="auto"/>
      </w:pPr>
      <w:r>
        <w:separator/>
      </w:r>
    </w:p>
  </w:endnote>
  <w:endnote w:type="continuationSeparator" w:id="0">
    <w:p w:rsidR="008562CB" w:rsidRDefault="008562CB" w:rsidP="00D474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62CB" w:rsidRDefault="008562CB" w:rsidP="00D4741B">
      <w:pPr>
        <w:spacing w:after="0" w:line="240" w:lineRule="auto"/>
      </w:pPr>
      <w:r>
        <w:separator/>
      </w:r>
    </w:p>
  </w:footnote>
  <w:footnote w:type="continuationSeparator" w:id="0">
    <w:p w:rsidR="008562CB" w:rsidRDefault="008562CB" w:rsidP="00D474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725D" w:rsidRDefault="00566F9E">
    <w:pPr>
      <w:pStyle w:val="a5"/>
    </w:pPr>
    <w:r>
      <w:tab/>
    </w:r>
    <w:r>
      <w:tab/>
    </w:r>
    <w:r>
      <w:tab/>
      <w:t>Приложение № 4</w:t>
    </w:r>
    <w:r w:rsidR="00F4725D">
      <w:t xml:space="preserve"> </w:t>
    </w:r>
    <w:r>
      <w:t>към чл. 22</w:t>
    </w:r>
    <w:r w:rsidR="00F4725D">
      <w:t xml:space="preserve">, ал. </w:t>
    </w:r>
    <w:r>
      <w:t>1</w:t>
    </w:r>
    <w:r w:rsidR="00F4725D">
      <w:t xml:space="preserve"> от НОБДТ</w:t>
    </w:r>
    <w:r w:rsidR="006666DA">
      <w:t>О</w:t>
    </w:r>
    <w:r w:rsidR="00F4725D">
      <w:t>НП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B500B"/>
    <w:multiLevelType w:val="hybridMultilevel"/>
    <w:tmpl w:val="80001D8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64928"/>
    <w:rsid w:val="000008DA"/>
    <w:rsid w:val="0007141F"/>
    <w:rsid w:val="000E42F6"/>
    <w:rsid w:val="001C67D4"/>
    <w:rsid w:val="00394954"/>
    <w:rsid w:val="003C7CF1"/>
    <w:rsid w:val="003D673F"/>
    <w:rsid w:val="00566F9E"/>
    <w:rsid w:val="005D6F98"/>
    <w:rsid w:val="00656091"/>
    <w:rsid w:val="006666DA"/>
    <w:rsid w:val="006773A5"/>
    <w:rsid w:val="006B0340"/>
    <w:rsid w:val="006E3E89"/>
    <w:rsid w:val="007F3C88"/>
    <w:rsid w:val="008562CB"/>
    <w:rsid w:val="008A1B1A"/>
    <w:rsid w:val="008E7FE5"/>
    <w:rsid w:val="00910CE5"/>
    <w:rsid w:val="00994F64"/>
    <w:rsid w:val="00995D73"/>
    <w:rsid w:val="00A1358C"/>
    <w:rsid w:val="00A61B2F"/>
    <w:rsid w:val="00A64928"/>
    <w:rsid w:val="00A7115B"/>
    <w:rsid w:val="00A71328"/>
    <w:rsid w:val="00AA0395"/>
    <w:rsid w:val="00AE4959"/>
    <w:rsid w:val="00B4464E"/>
    <w:rsid w:val="00B44FD4"/>
    <w:rsid w:val="00BA6B41"/>
    <w:rsid w:val="00BE2546"/>
    <w:rsid w:val="00C15014"/>
    <w:rsid w:val="00C61840"/>
    <w:rsid w:val="00C665B4"/>
    <w:rsid w:val="00C97D5F"/>
    <w:rsid w:val="00CA54CE"/>
    <w:rsid w:val="00CD7040"/>
    <w:rsid w:val="00D05325"/>
    <w:rsid w:val="00D27564"/>
    <w:rsid w:val="00D4741B"/>
    <w:rsid w:val="00DA037A"/>
    <w:rsid w:val="00DD0842"/>
    <w:rsid w:val="00EA7553"/>
    <w:rsid w:val="00EC7936"/>
    <w:rsid w:val="00ED622E"/>
    <w:rsid w:val="00F472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65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C7936"/>
    <w:pPr>
      <w:ind w:left="720"/>
      <w:contextualSpacing/>
    </w:pPr>
  </w:style>
  <w:style w:type="table" w:styleId="a4">
    <w:name w:val="Table Grid"/>
    <w:basedOn w:val="a1"/>
    <w:uiPriority w:val="59"/>
    <w:rsid w:val="00C97D5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semiHidden/>
    <w:unhideWhenUsed/>
    <w:rsid w:val="00D474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6">
    <w:name w:val="Горен колонтитул Знак"/>
    <w:basedOn w:val="a0"/>
    <w:link w:val="a5"/>
    <w:uiPriority w:val="99"/>
    <w:semiHidden/>
    <w:rsid w:val="00D4741B"/>
  </w:style>
  <w:style w:type="paragraph" w:styleId="a7">
    <w:name w:val="footer"/>
    <w:basedOn w:val="a"/>
    <w:link w:val="a8"/>
    <w:uiPriority w:val="99"/>
    <w:semiHidden/>
    <w:unhideWhenUsed/>
    <w:rsid w:val="00D474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8">
    <w:name w:val="Долен колонтитул Знак"/>
    <w:basedOn w:val="a0"/>
    <w:link w:val="a7"/>
    <w:uiPriority w:val="99"/>
    <w:semiHidden/>
    <w:rsid w:val="00D4741B"/>
  </w:style>
  <w:style w:type="paragraph" w:styleId="a9">
    <w:name w:val="Balloon Text"/>
    <w:basedOn w:val="a"/>
    <w:link w:val="aa"/>
    <w:uiPriority w:val="99"/>
    <w:semiHidden/>
    <w:unhideWhenUsed/>
    <w:rsid w:val="008E7F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Изнесен текст Знак"/>
    <w:basedOn w:val="a0"/>
    <w:link w:val="a9"/>
    <w:uiPriority w:val="99"/>
    <w:semiHidden/>
    <w:rsid w:val="008E7F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C793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3</Pages>
  <Words>176</Words>
  <Characters>1008</Characters>
  <Application>Microsoft Office Word</Application>
  <DocSecurity>0</DocSecurity>
  <Lines>8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cp:lastPrinted>2019-01-22T09:42:00Z</cp:lastPrinted>
  <dcterms:created xsi:type="dcterms:W3CDTF">2021-11-06T09:15:00Z</dcterms:created>
  <dcterms:modified xsi:type="dcterms:W3CDTF">2021-12-02T09:30:00Z</dcterms:modified>
</cp:coreProperties>
</file>